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97" w:rsidRPr="00D238D6" w:rsidRDefault="00D51197" w:rsidP="008A3BA3">
      <w:pPr>
        <w:pStyle w:val="Default"/>
        <w:jc w:val="center"/>
        <w:rPr>
          <w:color w:val="404040" w:themeColor="text1" w:themeTint="BF"/>
          <w:sz w:val="40"/>
          <w:szCs w:val="40"/>
        </w:rPr>
      </w:pPr>
      <w:bookmarkStart w:id="0" w:name="_GoBack"/>
      <w:r w:rsidRPr="00D238D6">
        <w:rPr>
          <w:color w:val="404040" w:themeColor="text1" w:themeTint="BF"/>
          <w:sz w:val="40"/>
          <w:szCs w:val="40"/>
        </w:rPr>
        <w:t>Impuesto de sellos</w:t>
      </w:r>
    </w:p>
    <w:bookmarkEnd w:id="0"/>
    <w:p w:rsidR="00D51197" w:rsidRPr="00D51197" w:rsidRDefault="00D51197" w:rsidP="00D51197">
      <w:pPr>
        <w:pStyle w:val="Default"/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D51197" w:rsidRPr="00D51197" w:rsidRDefault="00D51197" w:rsidP="00D51197">
      <w:pPr>
        <w:rPr>
          <w:b/>
          <w:color w:val="404040" w:themeColor="text1" w:themeTint="BF"/>
          <w:sz w:val="24"/>
        </w:rPr>
      </w:pPr>
      <w:r w:rsidRPr="00D51197">
        <w:rPr>
          <w:b/>
          <w:color w:val="404040" w:themeColor="text1" w:themeTint="BF"/>
          <w:sz w:val="24"/>
        </w:rPr>
        <w:t>SELLAMOS CONTRATOS</w:t>
      </w:r>
      <w:r w:rsidR="00D238D6">
        <w:rPr>
          <w:b/>
          <w:color w:val="404040" w:themeColor="text1" w:themeTint="BF"/>
          <w:sz w:val="24"/>
        </w:rPr>
        <w:t xml:space="preserve"> DE VIVIENDA,</w:t>
      </w:r>
      <w:r w:rsidRPr="00D51197">
        <w:rPr>
          <w:b/>
          <w:color w:val="404040" w:themeColor="text1" w:themeTint="BF"/>
          <w:sz w:val="24"/>
        </w:rPr>
        <w:t xml:space="preserve"> COMERCIALES </w:t>
      </w:r>
      <w:r w:rsidR="007A3514">
        <w:rPr>
          <w:b/>
          <w:color w:val="404040" w:themeColor="text1" w:themeTint="BF"/>
          <w:sz w:val="24"/>
        </w:rPr>
        <w:t>Y DE SERVICIOS</w:t>
      </w:r>
    </w:p>
    <w:p w:rsidR="00D51197" w:rsidRPr="00D51197" w:rsidRDefault="00D51197" w:rsidP="00D51197">
      <w:pPr>
        <w:rPr>
          <w:b/>
          <w:color w:val="404040" w:themeColor="text1" w:themeTint="BF"/>
          <w:sz w:val="24"/>
        </w:rPr>
      </w:pPr>
      <w:r w:rsidRPr="00D51197">
        <w:rPr>
          <w:b/>
          <w:color w:val="404040" w:themeColor="text1" w:themeTint="BF"/>
          <w:sz w:val="24"/>
        </w:rPr>
        <w:t xml:space="preserve">IMPUESTO DE SELLOS </w:t>
      </w:r>
      <w:r w:rsidR="00D238D6">
        <w:rPr>
          <w:b/>
          <w:color w:val="404040" w:themeColor="text1" w:themeTint="BF"/>
          <w:sz w:val="24"/>
        </w:rPr>
        <w:t>PROVINCIA DE BUENOS AIRES</w:t>
      </w:r>
    </w:p>
    <w:p w:rsidR="00D51197" w:rsidRPr="00D51197" w:rsidRDefault="00D51197" w:rsidP="00D238D6">
      <w:pPr>
        <w:jc w:val="both"/>
        <w:rPr>
          <w:color w:val="404040" w:themeColor="text1" w:themeTint="BF"/>
        </w:rPr>
      </w:pPr>
      <w:r w:rsidRPr="00D51197">
        <w:rPr>
          <w:b/>
          <w:color w:val="404040" w:themeColor="text1" w:themeTint="BF"/>
        </w:rPr>
        <w:t>1.</w:t>
      </w:r>
      <w:r w:rsidRPr="00D51197">
        <w:rPr>
          <w:color w:val="404040" w:themeColor="text1" w:themeTint="BF"/>
        </w:rPr>
        <w:t xml:space="preserve"> Operaciones de compraventa al contado o a plazo de mercaderías (excepto automotores), cereales, oleaginosos, productos o subproductos de la ganadería o agricultura, frutos del país, semovientes, sus depósitos y mandatos; </w:t>
      </w:r>
    </w:p>
    <w:p w:rsidR="00D51197" w:rsidRPr="00D51197" w:rsidRDefault="00D51197" w:rsidP="00D238D6">
      <w:pPr>
        <w:jc w:val="both"/>
        <w:rPr>
          <w:color w:val="404040" w:themeColor="text1" w:themeTint="BF"/>
        </w:rPr>
      </w:pPr>
      <w:r w:rsidRPr="00D51197">
        <w:rPr>
          <w:b/>
          <w:color w:val="404040" w:themeColor="text1" w:themeTint="BF"/>
        </w:rPr>
        <w:t>2.</w:t>
      </w:r>
      <w:r w:rsidRPr="00D51197">
        <w:rPr>
          <w:color w:val="404040" w:themeColor="text1" w:themeTint="BF"/>
        </w:rPr>
        <w:t xml:space="preserve"> Compraventa de títulos, acciones, debentures y obligaciones negociables; </w:t>
      </w:r>
    </w:p>
    <w:p w:rsidR="00D51197" w:rsidRPr="00D51197" w:rsidRDefault="00D51197" w:rsidP="00D238D6">
      <w:pPr>
        <w:jc w:val="both"/>
        <w:rPr>
          <w:color w:val="404040" w:themeColor="text1" w:themeTint="BF"/>
        </w:rPr>
      </w:pPr>
      <w:r w:rsidRPr="00D51197">
        <w:rPr>
          <w:b/>
          <w:color w:val="404040" w:themeColor="text1" w:themeTint="BF"/>
        </w:rPr>
        <w:t>3.</w:t>
      </w:r>
      <w:r w:rsidRPr="00D51197">
        <w:rPr>
          <w:color w:val="404040" w:themeColor="text1" w:themeTint="BF"/>
        </w:rPr>
        <w:t xml:space="preserve"> Locación o sublocación de obras, de servicios y de muebles, sus cesiones o transferencias; </w:t>
      </w:r>
    </w:p>
    <w:p w:rsidR="00D51197" w:rsidRDefault="00D51197" w:rsidP="00D238D6">
      <w:pPr>
        <w:jc w:val="both"/>
        <w:rPr>
          <w:color w:val="404040" w:themeColor="text1" w:themeTint="BF"/>
        </w:rPr>
      </w:pPr>
      <w:r w:rsidRPr="00D51197">
        <w:rPr>
          <w:b/>
          <w:color w:val="404040" w:themeColor="text1" w:themeTint="BF"/>
        </w:rPr>
        <w:t>4.</w:t>
      </w:r>
      <w:r w:rsidRPr="00D51197">
        <w:rPr>
          <w:color w:val="404040" w:themeColor="text1" w:themeTint="BF"/>
        </w:rPr>
        <w:t xml:space="preserve"> Locación o sublocación de inmuebles destinados a plantas comerciales, industriales o para la prestación de servicios, sus cesiones o transferencias; </w:t>
      </w:r>
    </w:p>
    <w:p w:rsidR="00D238D6" w:rsidRPr="00D51197" w:rsidRDefault="00D238D6" w:rsidP="00D238D6">
      <w:pPr>
        <w:jc w:val="both"/>
        <w:rPr>
          <w:color w:val="404040" w:themeColor="text1" w:themeTint="BF"/>
        </w:rPr>
      </w:pPr>
      <w:r>
        <w:rPr>
          <w:b/>
          <w:color w:val="404040" w:themeColor="text1" w:themeTint="BF"/>
        </w:rPr>
        <w:t>5</w:t>
      </w:r>
      <w:r w:rsidRPr="00D51197">
        <w:rPr>
          <w:b/>
          <w:color w:val="404040" w:themeColor="text1" w:themeTint="BF"/>
        </w:rPr>
        <w:t>.</w:t>
      </w:r>
      <w:r w:rsidRPr="00D51197">
        <w:rPr>
          <w:color w:val="404040" w:themeColor="text1" w:themeTint="BF"/>
        </w:rPr>
        <w:t xml:space="preserve"> Locación o sublocación de inmuebles destinados a </w:t>
      </w:r>
      <w:r>
        <w:rPr>
          <w:color w:val="404040" w:themeColor="text1" w:themeTint="BF"/>
        </w:rPr>
        <w:t>VIVIENDA.</w:t>
      </w:r>
    </w:p>
    <w:p w:rsidR="00D51197" w:rsidRPr="00D51197" w:rsidRDefault="00D238D6" w:rsidP="00D238D6">
      <w:pPr>
        <w:jc w:val="both"/>
        <w:rPr>
          <w:color w:val="404040" w:themeColor="text1" w:themeTint="BF"/>
        </w:rPr>
      </w:pPr>
      <w:r>
        <w:rPr>
          <w:b/>
          <w:color w:val="404040" w:themeColor="text1" w:themeTint="BF"/>
        </w:rPr>
        <w:t>6</w:t>
      </w:r>
      <w:r w:rsidR="00D51197" w:rsidRPr="00D51197">
        <w:rPr>
          <w:b/>
          <w:color w:val="404040" w:themeColor="text1" w:themeTint="BF"/>
        </w:rPr>
        <w:t>.</w:t>
      </w:r>
      <w:r w:rsidR="00D51197" w:rsidRPr="00D51197">
        <w:rPr>
          <w:color w:val="404040" w:themeColor="text1" w:themeTint="BF"/>
        </w:rPr>
        <w:t xml:space="preserve"> Reconocimiento de deudas comerciales; Mutuos comerciales. </w:t>
      </w:r>
    </w:p>
    <w:p w:rsidR="00D51197" w:rsidRPr="00D51197" w:rsidRDefault="00D238D6" w:rsidP="00D238D6">
      <w:pPr>
        <w:jc w:val="both"/>
        <w:rPr>
          <w:color w:val="404040" w:themeColor="text1" w:themeTint="BF"/>
        </w:rPr>
      </w:pPr>
      <w:r>
        <w:rPr>
          <w:b/>
          <w:color w:val="404040" w:themeColor="text1" w:themeTint="BF"/>
        </w:rPr>
        <w:t>7</w:t>
      </w:r>
      <w:r w:rsidR="00D51197" w:rsidRPr="00D51197">
        <w:rPr>
          <w:b/>
          <w:color w:val="404040" w:themeColor="text1" w:themeTint="BF"/>
        </w:rPr>
        <w:t>.</w:t>
      </w:r>
      <w:r w:rsidR="00D51197" w:rsidRPr="00D51197">
        <w:rPr>
          <w:color w:val="404040" w:themeColor="text1" w:themeTint="BF"/>
        </w:rPr>
        <w:t xml:space="preserve"> Los siguientes actos y contratos comerciales: depósitos, transporte, mandato, comisión o consignación, fianza, transferencia de fondos de comercio, de distribución y agencia, leasing, </w:t>
      </w:r>
      <w:proofErr w:type="spellStart"/>
      <w:r w:rsidR="00D51197" w:rsidRPr="00D51197">
        <w:rPr>
          <w:color w:val="404040" w:themeColor="text1" w:themeTint="BF"/>
        </w:rPr>
        <w:t>factoring</w:t>
      </w:r>
      <w:proofErr w:type="spellEnd"/>
      <w:r w:rsidR="00D51197" w:rsidRPr="00D51197">
        <w:rPr>
          <w:color w:val="404040" w:themeColor="text1" w:themeTint="BF"/>
        </w:rPr>
        <w:t xml:space="preserve">, </w:t>
      </w:r>
      <w:proofErr w:type="spellStart"/>
      <w:r w:rsidR="00D51197" w:rsidRPr="00D51197">
        <w:rPr>
          <w:color w:val="404040" w:themeColor="text1" w:themeTint="BF"/>
        </w:rPr>
        <w:t>franchising</w:t>
      </w:r>
      <w:proofErr w:type="spellEnd"/>
      <w:r w:rsidR="00D51197" w:rsidRPr="00D51197">
        <w:rPr>
          <w:color w:val="404040" w:themeColor="text1" w:themeTint="BF"/>
        </w:rPr>
        <w:t xml:space="preserve">, transferencia de tecnología y derechos industriales, capitalización y ahorro para fines determinados, suministro. </w:t>
      </w:r>
    </w:p>
    <w:p w:rsidR="007A3514" w:rsidRPr="00D51197" w:rsidRDefault="00D51197" w:rsidP="00D238D6">
      <w:pPr>
        <w:jc w:val="both"/>
        <w:rPr>
          <w:color w:val="404040" w:themeColor="text1" w:themeTint="BF"/>
        </w:rPr>
      </w:pPr>
      <w:r w:rsidRPr="00D51197">
        <w:rPr>
          <w:color w:val="404040" w:themeColor="text1" w:themeTint="BF"/>
        </w:rPr>
        <w:t xml:space="preserve">En todos los casos que preceden, corresponde sellar en la </w:t>
      </w:r>
      <w:r w:rsidR="00D238D6">
        <w:rPr>
          <w:color w:val="404040" w:themeColor="text1" w:themeTint="BF"/>
        </w:rPr>
        <w:t xml:space="preserve">Provincia </w:t>
      </w:r>
      <w:r w:rsidRPr="00D51197">
        <w:rPr>
          <w:color w:val="404040" w:themeColor="text1" w:themeTint="BF"/>
        </w:rPr>
        <w:t xml:space="preserve">en que se encuentren los bienes y mercaderías, se desarrollen las prestaciones o, en los otros actos y contratos, en el sitio en que se celebren; o en la Localidad más próxima al lugar en que se verifiquen tales situaciones, y que reúnan los requisitos y se someta a las obligaciones que establezca la Autoridad de Aplicación. </w:t>
      </w:r>
    </w:p>
    <w:p w:rsidR="00D51197" w:rsidRPr="007A3514" w:rsidRDefault="00D51197" w:rsidP="00D238D6">
      <w:pPr>
        <w:jc w:val="both"/>
        <w:rPr>
          <w:b/>
          <w:color w:val="404040" w:themeColor="text1" w:themeTint="BF"/>
          <w:u w:val="single"/>
        </w:rPr>
      </w:pPr>
      <w:r w:rsidRPr="007A3514">
        <w:rPr>
          <w:b/>
          <w:color w:val="404040" w:themeColor="text1" w:themeTint="BF"/>
          <w:u w:val="single"/>
        </w:rPr>
        <w:t xml:space="preserve">REQUISITOS: </w:t>
      </w:r>
    </w:p>
    <w:p w:rsidR="00D51197" w:rsidRPr="00D51197" w:rsidRDefault="00D51197" w:rsidP="00D238D6">
      <w:pPr>
        <w:jc w:val="both"/>
        <w:rPr>
          <w:color w:val="404040" w:themeColor="text1" w:themeTint="BF"/>
        </w:rPr>
      </w:pPr>
      <w:r w:rsidRPr="00D51197">
        <w:rPr>
          <w:rFonts w:ascii="Arial" w:hAnsi="Arial" w:cs="Arial"/>
          <w:color w:val="404040" w:themeColor="text1" w:themeTint="BF"/>
        </w:rPr>
        <w:t>►</w:t>
      </w:r>
      <w:r w:rsidRPr="00D51197">
        <w:rPr>
          <w:color w:val="404040" w:themeColor="text1" w:themeTint="BF"/>
        </w:rPr>
        <w:t xml:space="preserve"> Constancia de Inscripción de CUIT/CUIL de ambas partes </w:t>
      </w:r>
    </w:p>
    <w:p w:rsidR="00D51197" w:rsidRPr="00D51197" w:rsidRDefault="00D51197" w:rsidP="00D238D6">
      <w:pPr>
        <w:jc w:val="both"/>
        <w:rPr>
          <w:color w:val="404040" w:themeColor="text1" w:themeTint="BF"/>
        </w:rPr>
      </w:pPr>
      <w:r w:rsidRPr="00D51197">
        <w:rPr>
          <w:rFonts w:ascii="Arial" w:hAnsi="Arial" w:cs="Arial"/>
          <w:color w:val="404040" w:themeColor="text1" w:themeTint="BF"/>
        </w:rPr>
        <w:t>►</w:t>
      </w:r>
      <w:r w:rsidRPr="00D51197">
        <w:rPr>
          <w:color w:val="404040" w:themeColor="text1" w:themeTint="BF"/>
        </w:rPr>
        <w:t xml:space="preserve"> Original del contrato firmado por ambas partes </w:t>
      </w:r>
      <w:r w:rsidR="00D238D6">
        <w:rPr>
          <w:color w:val="404040" w:themeColor="text1" w:themeTint="BF"/>
        </w:rPr>
        <w:t>-</w:t>
      </w:r>
    </w:p>
    <w:p w:rsidR="00D51197" w:rsidRPr="00D51197" w:rsidRDefault="00D51197" w:rsidP="00D238D6">
      <w:pPr>
        <w:jc w:val="both"/>
        <w:rPr>
          <w:color w:val="404040" w:themeColor="text1" w:themeTint="BF"/>
        </w:rPr>
      </w:pPr>
      <w:r w:rsidRPr="00D51197">
        <w:rPr>
          <w:rFonts w:ascii="Arial" w:hAnsi="Arial" w:cs="Arial"/>
          <w:color w:val="404040" w:themeColor="text1" w:themeTint="BF"/>
        </w:rPr>
        <w:t>►</w:t>
      </w:r>
      <w:r w:rsidRPr="00D51197">
        <w:rPr>
          <w:color w:val="404040" w:themeColor="text1" w:themeTint="BF"/>
        </w:rPr>
        <w:t xml:space="preserve"> Fotocopia del Contrato (esta quedará en la Entidad Registradora) </w:t>
      </w:r>
    </w:p>
    <w:p w:rsidR="00D51197" w:rsidRDefault="00D51197" w:rsidP="00D238D6">
      <w:pPr>
        <w:jc w:val="both"/>
        <w:rPr>
          <w:color w:val="404040" w:themeColor="text1" w:themeTint="BF"/>
        </w:rPr>
      </w:pPr>
      <w:r w:rsidRPr="00D51197">
        <w:rPr>
          <w:rFonts w:ascii="Arial" w:hAnsi="Arial" w:cs="Arial"/>
          <w:color w:val="404040" w:themeColor="text1" w:themeTint="BF"/>
        </w:rPr>
        <w:t>►</w:t>
      </w:r>
      <w:r w:rsidRPr="00D51197">
        <w:rPr>
          <w:color w:val="404040" w:themeColor="text1" w:themeTint="BF"/>
        </w:rPr>
        <w:t>Formulario R 115 U completo y firmado. (</w:t>
      </w:r>
      <w:proofErr w:type="gramStart"/>
      <w:r w:rsidRPr="00D51197">
        <w:rPr>
          <w:color w:val="404040" w:themeColor="text1" w:themeTint="BF"/>
        </w:rPr>
        <w:t>lo</w:t>
      </w:r>
      <w:proofErr w:type="gramEnd"/>
      <w:r w:rsidRPr="00D51197">
        <w:rPr>
          <w:color w:val="404040" w:themeColor="text1" w:themeTint="BF"/>
        </w:rPr>
        <w:t xml:space="preserve"> retira en SCIPA o lo imprime desde aquí: </w:t>
      </w:r>
      <w:hyperlink r:id="rId4" w:history="1">
        <w:r w:rsidR="007A3514" w:rsidRPr="00486D0E">
          <w:rPr>
            <w:rStyle w:val="Hipervnculo"/>
            <w:color w:val="4040FF" w:themeColor="hyperlink" w:themeTint="BF"/>
          </w:rPr>
          <w:t>www.arba.gov.ar/archivos/GestorFormularios/Contribuyentes/r115u</w:t>
        </w:r>
      </w:hyperlink>
      <w:r w:rsidRPr="00D51197">
        <w:rPr>
          <w:color w:val="404040" w:themeColor="text1" w:themeTint="BF"/>
        </w:rPr>
        <w:t xml:space="preserve"> </w:t>
      </w:r>
    </w:p>
    <w:p w:rsidR="007A3514" w:rsidRPr="007A3514" w:rsidRDefault="007A3514" w:rsidP="00D238D6">
      <w:pPr>
        <w:jc w:val="both"/>
      </w:pPr>
      <w:r>
        <w:rPr>
          <w:rFonts w:ascii="Arial" w:hAnsi="Arial" w:cs="Arial"/>
        </w:rPr>
        <w:t>►</w:t>
      </w:r>
      <w:r>
        <w:t xml:space="preserve"> Copia de Partida Inmobiliaria</w:t>
      </w:r>
    </w:p>
    <w:p w:rsidR="00D51197" w:rsidRPr="00D51197" w:rsidRDefault="00D51197" w:rsidP="00D238D6">
      <w:pPr>
        <w:rPr>
          <w:color w:val="404040" w:themeColor="text1" w:themeTint="BF"/>
        </w:rPr>
      </w:pPr>
      <w:r w:rsidRPr="00D51197">
        <w:rPr>
          <w:color w:val="404040" w:themeColor="text1" w:themeTint="BF"/>
          <w:u w:val="single"/>
        </w:rPr>
        <w:t>Lugar:</w:t>
      </w:r>
      <w:r w:rsidR="00D238D6">
        <w:rPr>
          <w:color w:val="404040" w:themeColor="text1" w:themeTint="BF"/>
        </w:rPr>
        <w:t xml:space="preserve"> Pedro </w:t>
      </w:r>
      <w:proofErr w:type="spellStart"/>
      <w:r w:rsidR="00D238D6">
        <w:rPr>
          <w:color w:val="404040" w:themeColor="text1" w:themeTint="BF"/>
        </w:rPr>
        <w:t>Lagrave</w:t>
      </w:r>
      <w:proofErr w:type="spellEnd"/>
      <w:r w:rsidR="00D238D6">
        <w:rPr>
          <w:color w:val="404040" w:themeColor="text1" w:themeTint="BF"/>
        </w:rPr>
        <w:t xml:space="preserve"> </w:t>
      </w:r>
      <w:r w:rsidRPr="00D51197">
        <w:rPr>
          <w:color w:val="404040" w:themeColor="text1" w:themeTint="BF"/>
        </w:rPr>
        <w:t>563</w:t>
      </w:r>
      <w:r w:rsidR="00D238D6">
        <w:rPr>
          <w:color w:val="404040" w:themeColor="text1" w:themeTint="BF"/>
        </w:rPr>
        <w:t>, de lunes a viernes 9:00 a 16:0</w:t>
      </w:r>
      <w:r w:rsidRPr="00D51197">
        <w:rPr>
          <w:color w:val="404040" w:themeColor="text1" w:themeTint="BF"/>
        </w:rPr>
        <w:t xml:space="preserve">0 </w:t>
      </w:r>
      <w:proofErr w:type="spellStart"/>
      <w:r w:rsidRPr="00D51197">
        <w:rPr>
          <w:color w:val="404040" w:themeColor="text1" w:themeTint="BF"/>
        </w:rPr>
        <w:t>hs</w:t>
      </w:r>
      <w:proofErr w:type="spellEnd"/>
      <w:r w:rsidRPr="00D51197">
        <w:rPr>
          <w:color w:val="404040" w:themeColor="text1" w:themeTint="BF"/>
        </w:rPr>
        <w:t xml:space="preserve"> y sábados de 9:00 a 12:00 </w:t>
      </w:r>
      <w:proofErr w:type="spellStart"/>
      <w:r w:rsidRPr="00D51197">
        <w:rPr>
          <w:color w:val="404040" w:themeColor="text1" w:themeTint="BF"/>
        </w:rPr>
        <w:t>hs</w:t>
      </w:r>
      <w:proofErr w:type="spellEnd"/>
      <w:r w:rsidRPr="00D51197">
        <w:rPr>
          <w:color w:val="404040" w:themeColor="text1" w:themeTint="BF"/>
        </w:rPr>
        <w:t xml:space="preserve">. </w:t>
      </w:r>
    </w:p>
    <w:p w:rsidR="00D51197" w:rsidRPr="00D51197" w:rsidRDefault="00D51197" w:rsidP="00D238D6">
      <w:pPr>
        <w:rPr>
          <w:color w:val="404040" w:themeColor="text1" w:themeTint="BF"/>
        </w:rPr>
      </w:pPr>
      <w:r w:rsidRPr="00D51197">
        <w:rPr>
          <w:color w:val="404040" w:themeColor="text1" w:themeTint="BF"/>
          <w:u w:val="single"/>
        </w:rPr>
        <w:t>Delegación:</w:t>
      </w:r>
      <w:r w:rsidRPr="00D51197">
        <w:rPr>
          <w:color w:val="404040" w:themeColor="text1" w:themeTint="BF"/>
        </w:rPr>
        <w:t xml:space="preserve"> Torres del Sol – Local Nº 68,</w:t>
      </w:r>
      <w:r w:rsidR="00D238D6">
        <w:rPr>
          <w:color w:val="404040" w:themeColor="text1" w:themeTint="BF"/>
        </w:rPr>
        <w:t xml:space="preserve"> de lunes a viernes 9:00 a 16</w:t>
      </w:r>
      <w:r w:rsidR="003977C5">
        <w:rPr>
          <w:color w:val="404040" w:themeColor="text1" w:themeTint="BF"/>
        </w:rPr>
        <w:t>:00</w:t>
      </w:r>
      <w:r w:rsidRPr="00D51197">
        <w:rPr>
          <w:color w:val="404040" w:themeColor="text1" w:themeTint="BF"/>
        </w:rPr>
        <w:t xml:space="preserve"> </w:t>
      </w:r>
      <w:r w:rsidR="00D238D6">
        <w:rPr>
          <w:color w:val="404040" w:themeColor="text1" w:themeTint="BF"/>
        </w:rPr>
        <w:t xml:space="preserve">y Sábados de 10:00 </w:t>
      </w:r>
      <w:proofErr w:type="spellStart"/>
      <w:r w:rsidR="00D238D6">
        <w:rPr>
          <w:color w:val="404040" w:themeColor="text1" w:themeTint="BF"/>
        </w:rPr>
        <w:t>hs</w:t>
      </w:r>
      <w:proofErr w:type="spellEnd"/>
      <w:r w:rsidR="00D238D6">
        <w:rPr>
          <w:color w:val="404040" w:themeColor="text1" w:themeTint="BF"/>
        </w:rPr>
        <w:t>. a 12</w:t>
      </w:r>
      <w:r w:rsidRPr="00D51197">
        <w:rPr>
          <w:color w:val="404040" w:themeColor="text1" w:themeTint="BF"/>
        </w:rPr>
        <w:t xml:space="preserve">:00 </w:t>
      </w:r>
      <w:proofErr w:type="spellStart"/>
      <w:r w:rsidRPr="00D51197">
        <w:rPr>
          <w:color w:val="404040" w:themeColor="text1" w:themeTint="BF"/>
        </w:rPr>
        <w:t>hs</w:t>
      </w:r>
      <w:proofErr w:type="spellEnd"/>
      <w:r w:rsidRPr="00D51197">
        <w:rPr>
          <w:color w:val="404040" w:themeColor="text1" w:themeTint="BF"/>
        </w:rPr>
        <w:t xml:space="preserve">. </w:t>
      </w:r>
    </w:p>
    <w:p w:rsidR="00D238D6" w:rsidRDefault="00D51197" w:rsidP="00D238D6">
      <w:pPr>
        <w:rPr>
          <w:b/>
          <w:color w:val="404040" w:themeColor="text1" w:themeTint="BF"/>
        </w:rPr>
      </w:pPr>
      <w:proofErr w:type="gramStart"/>
      <w:r w:rsidRPr="00D51197">
        <w:rPr>
          <w:b/>
          <w:color w:val="404040" w:themeColor="text1" w:themeTint="BF"/>
        </w:rPr>
        <w:t xml:space="preserve">Teléfono </w:t>
      </w:r>
      <w:r w:rsidR="00D238D6">
        <w:rPr>
          <w:b/>
          <w:color w:val="404040" w:themeColor="text1" w:themeTint="BF"/>
        </w:rPr>
        <w:t xml:space="preserve"> </w:t>
      </w:r>
      <w:r w:rsidR="007E57AA">
        <w:rPr>
          <w:b/>
          <w:color w:val="404040" w:themeColor="text1" w:themeTint="BF"/>
        </w:rPr>
        <w:t>0230</w:t>
      </w:r>
      <w:proofErr w:type="gramEnd"/>
      <w:r w:rsidRPr="00D51197">
        <w:rPr>
          <w:b/>
          <w:color w:val="404040" w:themeColor="text1" w:themeTint="BF"/>
        </w:rPr>
        <w:t>-</w:t>
      </w:r>
      <w:r w:rsidR="00D238D6">
        <w:rPr>
          <w:b/>
          <w:color w:val="404040" w:themeColor="text1" w:themeTint="BF"/>
        </w:rPr>
        <w:t>4275010</w:t>
      </w:r>
      <w:r w:rsidRPr="00D51197">
        <w:rPr>
          <w:b/>
          <w:color w:val="404040" w:themeColor="text1" w:themeTint="BF"/>
        </w:rPr>
        <w:t xml:space="preserve"> </w:t>
      </w:r>
      <w:r w:rsidR="00D238D6">
        <w:rPr>
          <w:b/>
          <w:color w:val="404040" w:themeColor="text1" w:themeTint="BF"/>
        </w:rPr>
        <w:t xml:space="preserve">y/o 4667510   </w:t>
      </w:r>
      <w:proofErr w:type="spellStart"/>
      <w:r w:rsidR="007E57AA">
        <w:rPr>
          <w:b/>
          <w:color w:val="404040" w:themeColor="text1" w:themeTint="BF"/>
        </w:rPr>
        <w:t>Wt</w:t>
      </w:r>
      <w:r w:rsidR="00D238D6">
        <w:rPr>
          <w:b/>
          <w:color w:val="404040" w:themeColor="text1" w:themeTint="BF"/>
        </w:rPr>
        <w:t>p</w:t>
      </w:r>
      <w:r w:rsidR="007E57AA">
        <w:rPr>
          <w:b/>
          <w:color w:val="404040" w:themeColor="text1" w:themeTint="BF"/>
        </w:rPr>
        <w:t>p</w:t>
      </w:r>
      <w:proofErr w:type="spellEnd"/>
      <w:r w:rsidR="00D238D6">
        <w:rPr>
          <w:b/>
          <w:color w:val="404040" w:themeColor="text1" w:themeTint="BF"/>
        </w:rPr>
        <w:t xml:space="preserve"> </w:t>
      </w:r>
      <w:r w:rsidR="007E57AA">
        <w:rPr>
          <w:b/>
          <w:color w:val="404040" w:themeColor="text1" w:themeTint="BF"/>
        </w:rPr>
        <w:t xml:space="preserve"> </w:t>
      </w:r>
      <w:r w:rsidR="00D238D6">
        <w:rPr>
          <w:b/>
          <w:color w:val="404040" w:themeColor="text1" w:themeTint="BF"/>
        </w:rPr>
        <w:t>011-2290 4499</w:t>
      </w:r>
    </w:p>
    <w:p w:rsidR="009B7379" w:rsidRPr="00D51197" w:rsidRDefault="00D238D6" w:rsidP="00D238D6">
      <w:pPr>
        <w:rPr>
          <w:b/>
          <w:color w:val="404040" w:themeColor="text1" w:themeTint="BF"/>
        </w:rPr>
      </w:pPr>
      <w:proofErr w:type="gramStart"/>
      <w:r>
        <w:rPr>
          <w:b/>
          <w:color w:val="404040" w:themeColor="text1" w:themeTint="BF"/>
        </w:rPr>
        <w:t>Mail :</w:t>
      </w:r>
      <w:proofErr w:type="gramEnd"/>
      <w:r>
        <w:rPr>
          <w:b/>
          <w:color w:val="404040" w:themeColor="text1" w:themeTint="BF"/>
        </w:rPr>
        <w:t xml:space="preserve"> </w:t>
      </w:r>
      <w:r w:rsidR="00D51197" w:rsidRPr="00D51197">
        <w:rPr>
          <w:b/>
          <w:color w:val="404040" w:themeColor="text1" w:themeTint="BF"/>
        </w:rPr>
        <w:t>info@scipapilar.org.ar</w:t>
      </w:r>
    </w:p>
    <w:sectPr w:rsidR="009B7379" w:rsidRPr="00D51197" w:rsidSect="00D238D6">
      <w:pgSz w:w="12240" w:h="15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97"/>
    <w:rsid w:val="003977C5"/>
    <w:rsid w:val="007A3514"/>
    <w:rsid w:val="007E57AA"/>
    <w:rsid w:val="008A3BA3"/>
    <w:rsid w:val="009B7379"/>
    <w:rsid w:val="00D238D6"/>
    <w:rsid w:val="00D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103CF-B2B1-4A2C-9762-F901B3EC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51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A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ba.gov.ar/archivos/GestorFormularios/Contribuyentes/r115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WEB EXPRESS</dc:creator>
  <cp:lastModifiedBy>Usuario de Windows</cp:lastModifiedBy>
  <cp:revision>3</cp:revision>
  <dcterms:created xsi:type="dcterms:W3CDTF">2021-07-06T00:06:00Z</dcterms:created>
  <dcterms:modified xsi:type="dcterms:W3CDTF">2021-07-06T00:06:00Z</dcterms:modified>
</cp:coreProperties>
</file>